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57F9" w:rsidRPr="005D57F9" w:rsidRDefault="005D57F9" w:rsidP="005D57F9">
      <w:pPr>
        <w:shd w:val="clear" w:color="auto" w:fill="FFFFFF"/>
        <w:adjustRightInd/>
        <w:snapToGrid/>
        <w:spacing w:before="300" w:after="0" w:line="774" w:lineRule="atLeast"/>
        <w:jc w:val="center"/>
        <w:outlineLvl w:val="1"/>
        <w:rPr>
          <w:rFonts w:ascii="Helvetica" w:eastAsia="宋体" w:hAnsi="Helvetica" w:cs="Helvetica"/>
          <w:color w:val="777777"/>
          <w:sz w:val="45"/>
          <w:szCs w:val="45"/>
        </w:rPr>
      </w:pPr>
      <w:r w:rsidRPr="005D57F9">
        <w:rPr>
          <w:rFonts w:ascii="宋体" w:eastAsia="宋体" w:hAnsi="宋体" w:cs="Helvetica" w:hint="eastAsia"/>
          <w:color w:val="777777"/>
          <w:sz w:val="45"/>
          <w:szCs w:val="45"/>
        </w:rPr>
        <w:t>公共管理硕士专业学位论文类型与撰写指导性意见</w:t>
      </w:r>
    </w:p>
    <w:p w:rsidR="005D57F9" w:rsidRPr="005D57F9" w:rsidRDefault="005D57F9" w:rsidP="005D57F9">
      <w:pPr>
        <w:shd w:val="clear" w:color="auto" w:fill="FFFFFF"/>
        <w:adjustRightInd/>
        <w:snapToGrid/>
        <w:spacing w:after="150"/>
        <w:jc w:val="center"/>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32"/>
        </w:rPr>
        <w:t>(试行)</w:t>
      </w:r>
    </w:p>
    <w:p w:rsidR="005D57F9" w:rsidRPr="005D57F9" w:rsidRDefault="005D57F9" w:rsidP="005D57F9">
      <w:pPr>
        <w:shd w:val="clear" w:color="auto" w:fill="FFFFFF"/>
        <w:adjustRightInd/>
        <w:snapToGrid/>
        <w:spacing w:after="150"/>
        <w:ind w:firstLine="480"/>
        <w:rPr>
          <w:rFonts w:ascii="Helvetica" w:eastAsia="宋体" w:hAnsi="Helvetica" w:cs="Helvetica"/>
          <w:color w:val="333333"/>
          <w:sz w:val="21"/>
          <w:szCs w:val="21"/>
        </w:rPr>
      </w:pPr>
      <w:r w:rsidRPr="005D57F9">
        <w:rPr>
          <w:rFonts w:ascii="仿宋_GB2312" w:eastAsia="仿宋_GB2312" w:hAnsi="Helvetica" w:cs="Helvetica" w:hint="eastAsia"/>
          <w:color w:val="333333"/>
          <w:sz w:val="24"/>
          <w:szCs w:val="24"/>
        </w:rPr>
        <w:t> </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MPA学位论文的写作是MPA研究生培养的重要环节，MPA学位论文可分为学术型和应用型等，以应用型为主。MPA应用型学位论文的选题及撰写可参考以下四种类型及要求，即案例分析型论文、调研报告型论文、问题研究型论文、政策分析型论文。</w:t>
      </w:r>
    </w:p>
    <w:p w:rsidR="005D57F9" w:rsidRPr="005D57F9" w:rsidRDefault="005D57F9" w:rsidP="005D57F9">
      <w:pPr>
        <w:shd w:val="clear" w:color="auto" w:fill="FFFFFF"/>
        <w:adjustRightInd/>
        <w:snapToGrid/>
        <w:spacing w:after="150"/>
        <w:jc w:val="center"/>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MPA案例分析型论文的基本要求</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一、案例分析型论文的选题</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案例分析型论文应针对公共管理实践的典型事件，主要采用实证调研与数据挖掘等方式获取资料与数据，形成完整的案例描述，并基于公共管理的理论和方法对案例进行深入分析，分析案例的成因，提出案例的解决方案，总结案例的经验教训以及理论提炼与拓展，提供公共管理的实践经验材料与理论和方法支持。</w:t>
      </w:r>
    </w:p>
    <w:p w:rsidR="005D57F9" w:rsidRPr="005D57F9" w:rsidRDefault="005D57F9" w:rsidP="005D57F9">
      <w:pPr>
        <w:shd w:val="clear" w:color="auto" w:fill="FFFFFF"/>
        <w:adjustRightInd/>
        <w:snapToGrid/>
        <w:spacing w:after="150"/>
        <w:ind w:firstLine="630"/>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二、案例分析型论文的构成</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案例分析型论文正文应包括绪论、案例描述、案例分析、研究发现或结论四个部分。</w:t>
      </w:r>
    </w:p>
    <w:p w:rsidR="005D57F9" w:rsidRPr="005D57F9" w:rsidRDefault="005D57F9" w:rsidP="005D57F9">
      <w:pPr>
        <w:shd w:val="clear" w:color="auto" w:fill="FFFFFF"/>
        <w:adjustRightInd/>
        <w:snapToGrid/>
        <w:spacing w:after="150"/>
        <w:ind w:firstLine="630"/>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1.绪论</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提出案例选题的背景、目的与意义；评述相关主题的国内外研究进展，阐明所选取案例的代表性或典型性；提炼研究的问题与内容；建立分析框架及选取研究方法。</w:t>
      </w:r>
    </w:p>
    <w:p w:rsidR="005D57F9" w:rsidRPr="005D57F9" w:rsidRDefault="005D57F9" w:rsidP="005D57F9">
      <w:pPr>
        <w:shd w:val="clear" w:color="auto" w:fill="FFFFFF"/>
        <w:adjustRightInd/>
        <w:snapToGrid/>
        <w:spacing w:after="150"/>
        <w:ind w:firstLine="630"/>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2.案例描述</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简述案例发生的背景和案例获取的主要渠道；介绍案例的时间、地点、人物和事件及其经过，可以按照时间顺序或者事件发生的逻辑关联，描述案例事件的起因和演化。案例描述的整体篇幅不超过全文的30%。</w:t>
      </w:r>
    </w:p>
    <w:p w:rsidR="005D57F9" w:rsidRPr="005D57F9" w:rsidRDefault="005D57F9" w:rsidP="005D57F9">
      <w:pPr>
        <w:shd w:val="clear" w:color="auto" w:fill="FFFFFF"/>
        <w:adjustRightInd/>
        <w:snapToGrid/>
        <w:spacing w:after="150"/>
        <w:ind w:firstLine="540"/>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3.案例分析</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lastRenderedPageBreak/>
        <w:t>基于建立起来分析框架及选取的研究方法，展开对案例的深入分析，分析案例及其问题的成因，总结案例的经验教训，提出案例的解决方案以及成功经验可推广可复制的路径等。</w:t>
      </w:r>
    </w:p>
    <w:p w:rsidR="005D57F9" w:rsidRPr="005D57F9" w:rsidRDefault="005D57F9" w:rsidP="005D57F9">
      <w:pPr>
        <w:shd w:val="clear" w:color="auto" w:fill="FFFFFF"/>
        <w:adjustRightInd/>
        <w:snapToGrid/>
        <w:spacing w:after="150"/>
        <w:ind w:firstLine="540"/>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4.研究发现或结论</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对本案例进行总结。在提炼解决本案例或者同类案例问题的基础上，对案例相关的实践、政策和理论问题进行深化或拓展性思考。</w:t>
      </w:r>
    </w:p>
    <w:p w:rsidR="005D57F9" w:rsidRPr="005D57F9" w:rsidRDefault="005D57F9" w:rsidP="005D57F9">
      <w:pPr>
        <w:shd w:val="clear" w:color="auto" w:fill="FFFFFF"/>
        <w:adjustRightInd/>
        <w:snapToGrid/>
        <w:spacing w:after="150"/>
        <w:ind w:firstLine="540"/>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三、案例分析型论文的其他要求</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1.案例所反映的内容必须真实有效，必须有作者收集的第一手资料、访谈内容或统计数据。</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2.所选案例必须具有一定的典型性和代表性，若涉及案例调查单位（案主）利益或对案主产生影响，应当取得案主的同意。</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3.案例分析型论文的字体、字号等文本格式规范参照各学校专业硕士学位论文的标准执行。</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4.案例分析型论文的正文原则上不少于2万字。</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5.各个学校可在此基础上进行细化要求。</w:t>
      </w:r>
    </w:p>
    <w:p w:rsidR="005D57F9" w:rsidRPr="005D57F9" w:rsidRDefault="005D57F9" w:rsidP="005D57F9">
      <w:pPr>
        <w:shd w:val="clear" w:color="auto" w:fill="FFFFFF"/>
        <w:adjustRightInd/>
        <w:snapToGrid/>
        <w:spacing w:after="150"/>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br w:type="textWrapping" w:clear="all"/>
      </w:r>
    </w:p>
    <w:p w:rsidR="005D57F9" w:rsidRPr="005D57F9" w:rsidRDefault="005D57F9" w:rsidP="005D57F9">
      <w:pPr>
        <w:shd w:val="clear" w:color="auto" w:fill="FFFFFF"/>
        <w:adjustRightInd/>
        <w:snapToGrid/>
        <w:spacing w:after="150"/>
        <w:ind w:firstLine="555"/>
        <w:jc w:val="center"/>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MPA调研报告型论文的基本要求</w:t>
      </w:r>
    </w:p>
    <w:p w:rsidR="005D57F9" w:rsidRPr="005D57F9" w:rsidRDefault="005D57F9" w:rsidP="005D57F9">
      <w:pPr>
        <w:shd w:val="clear" w:color="auto" w:fill="FFFFFF"/>
        <w:adjustRightInd/>
        <w:snapToGrid/>
        <w:spacing w:before="240" w:after="150"/>
        <w:ind w:firstLine="70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一、调研报告型论文的选题</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调研报告型论文是以公共管理实践中的某项工作、存在的某类问题、发生的某个事件为研究对象，运用科学的研究方法（定性或定量），对某项工作、某类问题或某个事件进行了解、梳理，并将了解到的全部情况和材料进行“去粗取精、去伪存真、由此及彼、由表及里”的分析研究，揭示出本质，寻找出规律，总结出经验，得出研究结论，为公共管理实践提供理论、经验和方法支持。</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二、调研报告型论文的构成</w:t>
      </w:r>
    </w:p>
    <w:p w:rsidR="005D57F9" w:rsidRPr="005D57F9" w:rsidRDefault="005D57F9" w:rsidP="005D57F9">
      <w:pPr>
        <w:shd w:val="clear" w:color="auto" w:fill="FFFFFF"/>
        <w:adjustRightInd/>
        <w:snapToGrid/>
        <w:spacing w:after="150"/>
        <w:ind w:firstLine="420"/>
        <w:rPr>
          <w:rFonts w:ascii="Helvetica" w:eastAsia="宋体" w:hAnsi="Helvetica" w:cs="Helvetica"/>
          <w:color w:val="333333"/>
          <w:sz w:val="21"/>
          <w:szCs w:val="21"/>
        </w:rPr>
      </w:pPr>
      <w:hyperlink r:id="rId4" w:history="1">
        <w:r w:rsidRPr="005D57F9">
          <w:rPr>
            <w:rFonts w:ascii="仿宋_GB2312" w:eastAsia="仿宋_GB2312" w:hAnsi="Helvetica" w:cs="Helvetica" w:hint="eastAsia"/>
            <w:sz w:val="29"/>
          </w:rPr>
          <w:t>调研报告</w:t>
        </w:r>
      </w:hyperlink>
      <w:r w:rsidRPr="005D57F9">
        <w:rPr>
          <w:rFonts w:ascii="仿宋_GB2312" w:eastAsia="仿宋_GB2312" w:hAnsi="Helvetica" w:cs="Helvetica" w:hint="eastAsia"/>
          <w:color w:val="333333"/>
          <w:sz w:val="29"/>
          <w:szCs w:val="29"/>
        </w:rPr>
        <w:t>型论文正文应包括绪论、调查研究设计、调研结果描述、调研结果分析、对策建议和附录六个部分。</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1.</w:t>
      </w:r>
      <w:r w:rsidRPr="005D57F9">
        <w:rPr>
          <w:rFonts w:ascii="仿宋_GB2312" w:eastAsia="仿宋_GB2312" w:hAnsi="Helvetica" w:cs="Helvetica" w:hint="eastAsia"/>
          <w:b/>
          <w:bCs/>
          <w:color w:val="333333"/>
          <w:sz w:val="29"/>
        </w:rPr>
        <w:t>绪论</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lastRenderedPageBreak/>
        <w:t>提出调研专题的背景、目的与意义，即为什么对这个专题(工作、事件或问题)进行调查研究；对国内外已有研究成果进行文献综述与评价；提炼调研的问题与内容；建立分析框架以及选取研究方法。</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2.调查研究设计</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介绍调查的时间、地点、对象、范围，阐明调查对象的选取和调研过程；介绍采用的调研手段或方法，如问卷调查、个案研究、访谈调查、数据挖掘等，对调查的信度与效度进行检验；说明调查的环节、重点、难点等。</w:t>
      </w:r>
    </w:p>
    <w:p w:rsidR="005D57F9" w:rsidRPr="005D57F9" w:rsidRDefault="005D57F9" w:rsidP="005D57F9">
      <w:pPr>
        <w:shd w:val="clear" w:color="auto" w:fill="FFFFFF"/>
        <w:adjustRightInd/>
        <w:snapToGrid/>
        <w:spacing w:after="150"/>
        <w:ind w:firstLine="480"/>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3.调研结果描述</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对调查结果进行初步描述性分析，呈现调查得到的基本数据、重要事实、总体状况，为总结分析、查找原因、提出对策建议做好基础性准备工作。</w:t>
      </w:r>
    </w:p>
    <w:p w:rsidR="005D57F9" w:rsidRPr="005D57F9" w:rsidRDefault="005D57F9" w:rsidP="005D57F9">
      <w:pPr>
        <w:shd w:val="clear" w:color="auto" w:fill="FFFFFF"/>
        <w:adjustRightInd/>
        <w:snapToGrid/>
        <w:spacing w:after="150"/>
        <w:ind w:firstLine="480"/>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4.调研结果分析</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运用公共管理的相关理论或方法对调查结果进行深入分析，或总结经验或揭示规律或发现问题，并运用调查的数据和材料对成因进行分析。</w:t>
      </w:r>
    </w:p>
    <w:p w:rsidR="005D57F9" w:rsidRPr="005D57F9" w:rsidRDefault="005D57F9" w:rsidP="005D57F9">
      <w:pPr>
        <w:shd w:val="clear" w:color="auto" w:fill="FFFFFF"/>
        <w:adjustRightInd/>
        <w:snapToGrid/>
        <w:spacing w:after="150"/>
        <w:ind w:firstLine="480"/>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5.对策建议</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基于调查结果分析，或将经验进行升华并提出可推广可复制的价值与路径；或针对存在的问题及成因，提出有针对性的解决与改进的措施。对策建议要有一定的可行性和适用性。</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三、调研报告型论文的其他要求</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1.调研报告型论文的字体、字号等文本格式规范参照各学校专业硕士学位论文的标准执行。</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2.调研报告型论文必须有附录资料。这些资料包括调查问卷、访谈提纲、访谈记录、档案复印件、数据来源等。</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3.调研报告型论文的正文原则上不少于2万字。</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4.各个学校可在此基础上进行细化要求。</w:t>
      </w:r>
    </w:p>
    <w:p w:rsidR="005D57F9" w:rsidRPr="005D57F9" w:rsidRDefault="005D57F9" w:rsidP="005D57F9">
      <w:pPr>
        <w:shd w:val="clear" w:color="auto" w:fill="FFFFFF"/>
        <w:adjustRightInd/>
        <w:snapToGrid/>
        <w:spacing w:before="240" w:after="150"/>
        <w:jc w:val="center"/>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MPA问题研究型论文的基本要求</w:t>
      </w:r>
    </w:p>
    <w:p w:rsidR="005D57F9" w:rsidRPr="005D57F9" w:rsidRDefault="005D57F9" w:rsidP="005D57F9">
      <w:pPr>
        <w:shd w:val="clear" w:color="auto" w:fill="FFFFFF"/>
        <w:adjustRightInd/>
        <w:snapToGrid/>
        <w:spacing w:before="240"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一、问题研究型论文的选题</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lastRenderedPageBreak/>
        <w:t>问题研究型论文应针对公共管理领域内具有理论价值或实践意义的现实问题，运用公共管理的相关理论和方法辨析问题、分析成因，提出解决问题方案，并进行可行性论证，为公共管理改革、决策和发展提供经验、理论和方法的支持。</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二、问题研究型论文的构成</w:t>
      </w:r>
    </w:p>
    <w:p w:rsidR="005D57F9" w:rsidRPr="005D57F9" w:rsidRDefault="005D57F9" w:rsidP="005D57F9">
      <w:pPr>
        <w:shd w:val="clear" w:color="auto" w:fill="FFFFFF"/>
        <w:adjustRightInd/>
        <w:snapToGrid/>
        <w:spacing w:after="150"/>
        <w:ind w:firstLine="420"/>
        <w:rPr>
          <w:rFonts w:ascii="Helvetica" w:eastAsia="宋体" w:hAnsi="Helvetica" w:cs="Helvetica"/>
          <w:color w:val="333333"/>
          <w:sz w:val="21"/>
          <w:szCs w:val="21"/>
        </w:rPr>
      </w:pPr>
      <w:hyperlink r:id="rId5" w:history="1">
        <w:r w:rsidRPr="005D57F9">
          <w:rPr>
            <w:rFonts w:ascii="仿宋_GB2312" w:eastAsia="仿宋_GB2312" w:hAnsi="Helvetica" w:cs="Helvetica" w:hint="eastAsia"/>
            <w:sz w:val="29"/>
          </w:rPr>
          <w:t>问题研究</w:t>
        </w:r>
      </w:hyperlink>
      <w:r w:rsidRPr="005D57F9">
        <w:rPr>
          <w:rFonts w:ascii="仿宋_GB2312" w:eastAsia="仿宋_GB2312" w:hAnsi="Helvetica" w:cs="Helvetica" w:hint="eastAsia"/>
          <w:color w:val="333333"/>
          <w:sz w:val="29"/>
          <w:szCs w:val="29"/>
        </w:rPr>
        <w:t>型论文正文应包括绪论、理论基础、问题与成因分析、解决问题的方案或对策、结论与建议五个部分。</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1.绪论</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包括选题依据（研究的背景与意义）；文献综述（研究和实践进展评述）；研究内容与主题；研究方法及技术路线等内容。</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2.理论基础</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阐明本选题研究的理论依据，或进行理论及分析框架建构与论证。</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3.问题与成因分析</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描述问题产生的环境，指出问题及其成因。问题与成因分析要有理有据，逻辑清晰，资料数据来源可靠，针对性强。</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4.提出解决问题的新思路</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针对问题及其产生的原因，对比分析国内外的解决方案，提出具有可行性的解决思路。</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5.结论与建议</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概括研究结论，有针对性地提出解决同类问题的对策或建议。</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三、问题研究型论文的其他要求</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1.问题研究型论文的字体、字号等文本格式规范参照各学校专业硕士学位论文的标准执行。</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2.问题研究型论文的正文原则上不少于2万字。</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3.各个学校可在此基础上进行细化要求。</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 </w:t>
      </w:r>
    </w:p>
    <w:p w:rsidR="005D57F9" w:rsidRPr="005D57F9" w:rsidRDefault="005D57F9" w:rsidP="005D57F9">
      <w:pPr>
        <w:shd w:val="clear" w:color="auto" w:fill="FFFFFF"/>
        <w:adjustRightInd/>
        <w:snapToGrid/>
        <w:spacing w:before="240" w:after="150"/>
        <w:jc w:val="center"/>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MPA政策分析型论文的基本要求</w:t>
      </w:r>
    </w:p>
    <w:p w:rsidR="005D57F9" w:rsidRPr="005D57F9" w:rsidRDefault="005D57F9" w:rsidP="005D57F9">
      <w:pPr>
        <w:shd w:val="clear" w:color="auto" w:fill="FFFFFF"/>
        <w:adjustRightInd/>
        <w:snapToGrid/>
        <w:spacing w:before="240"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一、政策分析型论文的选题</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lastRenderedPageBreak/>
        <w:t>政策分析的程序及内容涉及政策的议程设置、问题界定、目标设立、方案规划、后果预测、方案抉择、执行与监测、评估与终结、调整与变迁等。政策分析型论文指的是对于一个（或一类）政策的制定、执行、评估、监控、终结和变迁以及政策内容进行研究，可以对一个（或一类）政策的内容的某个方面，政策过程某个环节或全过程进行分析，也可以对不同领域以及不同国家或地区的政策做比较研究。</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二、政策分析型论文的构成</w:t>
      </w:r>
    </w:p>
    <w:p w:rsidR="005D57F9" w:rsidRPr="005D57F9" w:rsidRDefault="005D57F9" w:rsidP="005D57F9">
      <w:pPr>
        <w:shd w:val="clear" w:color="auto" w:fill="FFFFFF"/>
        <w:adjustRightInd/>
        <w:snapToGrid/>
        <w:spacing w:after="150"/>
        <w:ind w:firstLine="420"/>
        <w:rPr>
          <w:rFonts w:ascii="Helvetica" w:eastAsia="宋体" w:hAnsi="Helvetica" w:cs="Helvetica"/>
          <w:color w:val="333333"/>
          <w:sz w:val="21"/>
          <w:szCs w:val="21"/>
        </w:rPr>
      </w:pPr>
      <w:hyperlink r:id="rId6" w:history="1">
        <w:r w:rsidRPr="005D57F9">
          <w:rPr>
            <w:rFonts w:ascii="仿宋_GB2312" w:eastAsia="仿宋_GB2312" w:hAnsi="Helvetica" w:cs="Helvetica" w:hint="eastAsia"/>
            <w:sz w:val="29"/>
          </w:rPr>
          <w:t>政策</w:t>
        </w:r>
      </w:hyperlink>
      <w:r w:rsidRPr="005D57F9">
        <w:rPr>
          <w:rFonts w:ascii="仿宋_GB2312" w:eastAsia="仿宋_GB2312" w:hAnsi="Helvetica" w:cs="Helvetica" w:hint="eastAsia"/>
          <w:color w:val="333333"/>
          <w:sz w:val="29"/>
          <w:szCs w:val="29"/>
        </w:rPr>
        <w:t>分析型论文正文应包括绪论、理论基础、政策描述、政策分析、结论五个方面的内容。</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1．绪论</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包括选题依据（研究的背景与意义）；文献综述（国内外研究进展评述）；研究内容与思路；研究方法及技术路线。</w:t>
      </w:r>
    </w:p>
    <w:p w:rsidR="005D57F9" w:rsidRPr="005D57F9" w:rsidRDefault="005D57F9" w:rsidP="005D57F9">
      <w:pPr>
        <w:shd w:val="clear" w:color="auto" w:fill="FFFFFF"/>
        <w:adjustRightInd/>
        <w:snapToGrid/>
        <w:spacing w:after="150" w:line="315" w:lineRule="atLeast"/>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2．理论基础</w:t>
      </w:r>
    </w:p>
    <w:p w:rsidR="005D57F9" w:rsidRPr="005D57F9" w:rsidRDefault="005D57F9" w:rsidP="005D57F9">
      <w:pPr>
        <w:shd w:val="clear" w:color="auto" w:fill="FFFFFF"/>
        <w:adjustRightInd/>
        <w:snapToGrid/>
        <w:spacing w:after="150" w:line="315" w:lineRule="atLeast"/>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阐明本项政策研究的理论依据，进行分析框架、评估模型和评估指标体系、比较的维度等的建构与论证。</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3．政策描述</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描述所要研究政策的背景、内容与演化、相关的政策过程环节及实践进展等。</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4．政策分析</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基于分析框架或评估模型和评估指标体系以及比较维度，对所研究政策进行深入分析与全面评估以及比较研究。</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b/>
          <w:bCs/>
          <w:color w:val="333333"/>
          <w:sz w:val="29"/>
        </w:rPr>
        <w:t>5．结论</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总结政策分析的发现或做出研究结论，以及对研究成果进行拓展、推广或理论上提炼与升华。</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三、</w:t>
      </w:r>
      <w:r w:rsidRPr="005D57F9">
        <w:rPr>
          <w:rFonts w:ascii="仿宋_GB2312" w:eastAsia="仿宋_GB2312" w:hAnsi="Helvetica" w:cs="Helvetica" w:hint="eastAsia"/>
          <w:b/>
          <w:bCs/>
          <w:color w:val="333333"/>
          <w:sz w:val="29"/>
        </w:rPr>
        <w:t>政策分析型论文的其他要求</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1.政策分析型论文的字体、字号等文本格式规范参照各学校专业硕士学位论文的标准执行。</w:t>
      </w:r>
    </w:p>
    <w:p w:rsidR="005D57F9"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2.政策分析型论文的正文原则上不少于2万字。</w:t>
      </w:r>
    </w:p>
    <w:p w:rsidR="004358AB" w:rsidRPr="005D57F9" w:rsidRDefault="005D57F9" w:rsidP="005D57F9">
      <w:pPr>
        <w:shd w:val="clear" w:color="auto" w:fill="FFFFFF"/>
        <w:adjustRightInd/>
        <w:snapToGrid/>
        <w:spacing w:after="150"/>
        <w:ind w:firstLine="555"/>
        <w:rPr>
          <w:rFonts w:ascii="Helvetica" w:eastAsia="宋体" w:hAnsi="Helvetica" w:cs="Helvetica"/>
          <w:color w:val="333333"/>
          <w:sz w:val="21"/>
          <w:szCs w:val="21"/>
        </w:rPr>
      </w:pPr>
      <w:r w:rsidRPr="005D57F9">
        <w:rPr>
          <w:rFonts w:ascii="仿宋_GB2312" w:eastAsia="仿宋_GB2312" w:hAnsi="Helvetica" w:cs="Helvetica" w:hint="eastAsia"/>
          <w:color w:val="333333"/>
          <w:sz w:val="29"/>
          <w:szCs w:val="29"/>
        </w:rPr>
        <w:t>3.各个学校可在此基础上进行细化要求。</w:t>
      </w:r>
    </w:p>
    <w:sectPr w:rsidR="004358AB" w:rsidRPr="005D57F9"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323B43"/>
    <w:rsid w:val="003D37D8"/>
    <w:rsid w:val="00426133"/>
    <w:rsid w:val="004358AB"/>
    <w:rsid w:val="005D57F9"/>
    <w:rsid w:val="007D2C0C"/>
    <w:rsid w:val="008B7726"/>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2">
    <w:name w:val="heading 2"/>
    <w:basedOn w:val="a"/>
    <w:link w:val="2Char"/>
    <w:uiPriority w:val="9"/>
    <w:qFormat/>
    <w:rsid w:val="005D57F9"/>
    <w:pPr>
      <w:adjustRightInd/>
      <w:snapToGrid/>
      <w:spacing w:before="100" w:beforeAutospacing="1" w:after="100" w:afterAutospacing="1"/>
      <w:outlineLvl w:val="1"/>
    </w:pPr>
    <w:rPr>
      <w:rFonts w:ascii="宋体" w:eastAsia="宋体" w:hAnsi="宋体" w:cs="宋体"/>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
    <w:rsid w:val="005D57F9"/>
    <w:rPr>
      <w:rFonts w:ascii="宋体" w:eastAsia="宋体" w:hAnsi="宋体" w:cs="宋体"/>
      <w:b/>
      <w:bCs/>
      <w:sz w:val="36"/>
      <w:szCs w:val="36"/>
    </w:rPr>
  </w:style>
  <w:style w:type="paragraph" w:styleId="a3">
    <w:name w:val="Normal (Web)"/>
    <w:basedOn w:val="a"/>
    <w:uiPriority w:val="99"/>
    <w:semiHidden/>
    <w:unhideWhenUsed/>
    <w:rsid w:val="005D57F9"/>
    <w:pPr>
      <w:adjustRightInd/>
      <w:snapToGrid/>
      <w:spacing w:before="100" w:beforeAutospacing="1" w:after="100" w:afterAutospacing="1"/>
    </w:pPr>
    <w:rPr>
      <w:rFonts w:ascii="宋体" w:eastAsia="宋体" w:hAnsi="宋体" w:cs="宋体"/>
      <w:sz w:val="24"/>
      <w:szCs w:val="24"/>
    </w:rPr>
  </w:style>
  <w:style w:type="character" w:styleId="a4">
    <w:name w:val="Strong"/>
    <w:basedOn w:val="a0"/>
    <w:uiPriority w:val="22"/>
    <w:qFormat/>
    <w:rsid w:val="005D57F9"/>
    <w:rPr>
      <w:b/>
      <w:bCs/>
    </w:rPr>
  </w:style>
  <w:style w:type="character" w:styleId="a5">
    <w:name w:val="Hyperlink"/>
    <w:basedOn w:val="a0"/>
    <w:uiPriority w:val="99"/>
    <w:semiHidden/>
    <w:unhideWhenUsed/>
    <w:rsid w:val="005D57F9"/>
    <w:rPr>
      <w:color w:val="0000FF"/>
      <w:u w:val="single"/>
    </w:rPr>
  </w:style>
</w:styles>
</file>

<file path=word/webSettings.xml><?xml version="1.0" encoding="utf-8"?>
<w:webSettings xmlns:r="http://schemas.openxmlformats.org/officeDocument/2006/relationships" xmlns:w="http://schemas.openxmlformats.org/wordprocessingml/2006/main">
  <w:divs>
    <w:div w:id="1630166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nki.com.cn/delivery/baogao-diaoyanbaogao-3.htm" TargetMode="External"/><Relationship Id="rId5" Type="http://schemas.openxmlformats.org/officeDocument/2006/relationships/hyperlink" Target="http://www.cnki.com.cn/delivery/baogao-diaoyanbaogao-3.htm" TargetMode="External"/><Relationship Id="rId4" Type="http://schemas.openxmlformats.org/officeDocument/2006/relationships/hyperlink" Target="http://www.cnki.com.cn/delivery/baogao-diaoyanbaogao-3.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467</Words>
  <Characters>2662</Characters>
  <Application>Microsoft Office Word</Application>
  <DocSecurity>0</DocSecurity>
  <Lines>22</Lines>
  <Paragraphs>6</Paragraphs>
  <ScaleCrop>false</ScaleCrop>
  <Company/>
  <LinksUpToDate>false</LinksUpToDate>
  <CharactersWithSpaces>3123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3</cp:revision>
  <dcterms:created xsi:type="dcterms:W3CDTF">2008-09-11T17:20:00Z</dcterms:created>
  <dcterms:modified xsi:type="dcterms:W3CDTF">2020-01-10T06:16:00Z</dcterms:modified>
</cp:coreProperties>
</file>